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5D" w:rsidRPr="001C5A5D" w:rsidRDefault="001C5A5D" w:rsidP="001C5A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1C5A5D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ПРИНЦИПИ ЗА ИНОВАТИВНО ОБУЧЕНИЕ НА ДОКТОРАНТИ</w:t>
      </w:r>
    </w:p>
    <w:p w:rsidR="001C5A5D" w:rsidRPr="001C5A5D" w:rsidRDefault="001C5A5D" w:rsidP="001C5A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1C5A5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bg-BG"/>
        </w:rPr>
        <w:t>Principles for Innovative Doctoral Training</w:t>
      </w:r>
    </w:p>
    <w:p w:rsidR="001C5A5D" w:rsidRPr="001C5A5D" w:rsidRDefault="001C5A5D" w:rsidP="001C5A5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1C5A5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д-р Йордан Илиев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юни 2011 г. Европейската комисия публикува </w:t>
      </w:r>
      <w:r w:rsidRPr="001C5A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Принципи за иновативно обучение на докторанти</w:t>
      </w: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>. Те са седем на брой и са формулирани на базата на предходни принципи и препоръки, практически опит на страните членки и на резултатите от програмата „Мария Склодовска-Кюри”. Утвърдени са от Съвета на министрите на ЕС в рамките на усилията за модернизиране на европейското висше образование.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904490" cy="3478530"/>
            <wp:effectExtent l="0" t="0" r="0" b="7620"/>
            <wp:docPr id="1" name="Picture 1" descr="Фиг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гу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ВЪРХОВИ ПОСТИЖЕНИЯ В НАУЧНОИЗСЛЕДОВАТЕЛСКАТА ДЕЙНОСТ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>Изтъкнато е, че стремежът към върхови постижения е в основата и от него произтичат всички останали елементи на докторантското образование. Новото академично поколение следва да е обучено да бъде по-креативно, критично и автономно. За поддържане на академичните стандарти се залага на процедури по peer review и научноизследователски инфраструктури.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АТРАКТИВНА ИНСТИТУЦИОНАЛНА СРЕДА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Докторантите следва да разполагат с добри условия на труд, които да насърчават превръщането им в независими изследователи, като те от самото начало поемат отговорност за обхвата, посоката и развитието на своята работа. Те трябва да имат </w:t>
      </w: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възможности за професионално развитие в съответствие с Европейската харта на учените и Кодекса за поведение при подбора на учени.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ВЪЗМОЖНОСТИ ЗА ИНТЕРДИСЦИПЛИНАРНИ ПРОУЧВАНИЯ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Докторантското обучение трябва да се провежда в свободна научноизследователска среда и култура, както и да гарантира, че всички подходящи възможности за взаимно допълване между отделните дисциплини могат да ускорят взаимодействието и интердисциплинарния подход.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 ОРИЕНТИРАНОСТ КЪМ ИНДУСТРИЯТА И ДРУГИ РЕЛЕВАНТНИ СЕКТОРИ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Понятието „индустрия” се използва в най-широк смисъл и към него се добавят всички сфери на бъдещите работни места – бизнес, правителствени и неправителствени институции, благотворителни и културни организации. Тук се включват стажове по време на обучението, споделено финансиране, участие на практици от съответната индустрия в процеса на преподаване, стимулиране на финансовото участие на индустрията в докторантските програми, насърчаване на създаването и развитието на мрежи от възпитаници, които да подпомагат докторантите и докторантските програми, възможно най-широк трансфер на хора, технологии и знания.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 ИЗГРАЖДАНЕ НА МЕЖДУНАРОДНИ МРЕЖИ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Обучението на докторанти трябва да предоставя възможности за изграждане на международни мрежи чрез научноизследователско сътрудничество, съвместно научно ръководство, двойни и съвместни научни степени. Препоръчва се насърчаване на мобилността чрез научни конференции, краткосрочни изследователски посещения, командировки или дългосрочен престой в чужбина.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6. УСВОЯВАНЕ НА ПРЕНОСИМИ УМЕНИЯ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Посочено е, че преносимите умения са такива умения, които са получени в един контекст (напр. научноизследователски), но могат да намерят приложение в друг (напр. за бъдеща заетост в научноизследователската сфера, бизнеса и др.). Те позволяват обектно- и научноизследователски умения да се прилагат и развиват ефективно. Придобиват се чрез обучение или практика. Подчертано е особено важното условие достатъчно изследователи да притежават уменията, изисквани от икономиката на знанието. Изброяват се уменията за комуникация, работа в екип, предприемачество, управление на проекти, етика, стандартизация и др. Очаква се по-голям ангажимент от страна на бизнеса в разработването на учебните планове и обучението на докторантите, като по този начин се откликне на неговите потребности. За добри практики са определени някои интердисциплинарни подходи в университети, обединяващи различни умения, например от научноизследователски до финансови и бизнес, или от творчество и дизайн до интеркултурни умения.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7. ГАРАНТИРАНО КАЧЕСТВО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Препоръчва се установяването на ясни процедури за отчетност по отношение на научноизследователската база на докторантското образование. Целта на тази </w:t>
      </w: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инициатива е да се повиши качеството на научните изследвания, както и да се насърчи прозрачността и отговорността при процедури като прием и научно ръководство на докторанти, присъждане на докторска степен и кариерно развитие. Подчертано е, че тук се има предвид не осигуряването на качество на самата докторска степен, а по-скоро процесът по придобиването ѝ от приема д</w:t>
      </w:r>
      <w:r w:rsidR="006931EE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bookmarkStart w:id="0" w:name="_GoBack"/>
      <w:bookmarkEnd w:id="0"/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нейното присъждане.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>* * *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 се синхронизираният подход на европейско ниво, представен под формата на седемте принципа за иновативно обучение на докторанти, да доведе в бъдеще до формирането на единна релевантна рамка. Последната следва да запази характерните за докторантите и обучаващите ги научноизследователски институции принципи на адаптивност и автономност.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>Източник: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https://euraxess.ec.europa.eu/sites/default/files/policy_library/principles_for_innovative_doctoral_training.pdf</w:t>
      </w:r>
    </w:p>
    <w:p w:rsidR="001C5A5D" w:rsidRPr="001C5A5D" w:rsidRDefault="001C5A5D" w:rsidP="001C5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5A5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Последна редакция</w:t>
      </w:r>
      <w:r w:rsidRPr="001C5A5D">
        <w:rPr>
          <w:rFonts w:ascii="Times New Roman" w:eastAsia="Times New Roman" w:hAnsi="Times New Roman" w:cs="Times New Roman"/>
          <w:sz w:val="24"/>
          <w:szCs w:val="24"/>
          <w:lang w:eastAsia="bg-BG"/>
        </w:rPr>
        <w:t>: 29-12-2018</w:t>
      </w:r>
    </w:p>
    <w:p w:rsidR="00283397" w:rsidRDefault="00283397"/>
    <w:sectPr w:rsidR="0028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A5D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1EE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3741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4516"/>
    <w:rsid w:val="00B14610"/>
    <w:rsid w:val="00B1550C"/>
    <w:rsid w:val="00B155A8"/>
    <w:rsid w:val="00B16A2F"/>
    <w:rsid w:val="00B16FB2"/>
    <w:rsid w:val="00B209F2"/>
    <w:rsid w:val="00B20A5D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5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1C5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5">
    <w:name w:val="heading 5"/>
    <w:basedOn w:val="Normal"/>
    <w:link w:val="Heading5Char"/>
    <w:uiPriority w:val="9"/>
    <w:qFormat/>
    <w:rsid w:val="001C5A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A5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1C5A5D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1C5A5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C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C5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1C5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5">
    <w:name w:val="heading 5"/>
    <w:basedOn w:val="Normal"/>
    <w:link w:val="Heading5Char"/>
    <w:uiPriority w:val="9"/>
    <w:qFormat/>
    <w:rsid w:val="001C5A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5A5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1C5A5D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1C5A5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C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Vostro 3555</cp:lastModifiedBy>
  <cp:revision>2</cp:revision>
  <dcterms:created xsi:type="dcterms:W3CDTF">2019-01-30T17:11:00Z</dcterms:created>
  <dcterms:modified xsi:type="dcterms:W3CDTF">2019-04-17T11:35:00Z</dcterms:modified>
</cp:coreProperties>
</file>